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1" w:rsidRDefault="00FC4441" w:rsidP="005D33B2">
      <w:pPr>
        <w:pStyle w:val="Ttulo"/>
        <w:jc w:val="center"/>
        <w:rPr>
          <w:b/>
          <w:sz w:val="28"/>
          <w:szCs w:val="28"/>
        </w:rPr>
      </w:pPr>
      <w:bookmarkStart w:id="0" w:name="_GoBack"/>
      <w:bookmarkEnd w:id="0"/>
    </w:p>
    <w:p w:rsidR="00024580" w:rsidRDefault="00FC4441" w:rsidP="005D33B2">
      <w:pPr>
        <w:pStyle w:val="Ttul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Perfil </w:t>
      </w:r>
      <w:r w:rsidR="00B35DBA">
        <w:rPr>
          <w:b/>
          <w:sz w:val="28"/>
          <w:szCs w:val="28"/>
        </w:rPr>
        <w:t>profesional</w:t>
      </w:r>
      <w:r>
        <w:rPr>
          <w:b/>
          <w:sz w:val="28"/>
          <w:szCs w:val="28"/>
        </w:rPr>
        <w:t xml:space="preserve"> a contratar a través del </w:t>
      </w:r>
      <w:r w:rsidR="00B35DBA">
        <w:rPr>
          <w:b/>
          <w:sz w:val="28"/>
          <w:szCs w:val="28"/>
        </w:rPr>
        <w:t xml:space="preserve">Fondo de Intervenciones de Apoyo al Desarrollo Infantil – FIADI </w:t>
      </w:r>
    </w:p>
    <w:p w:rsidR="007D4D9C" w:rsidRDefault="007D4D9C" w:rsidP="007D4D9C">
      <w:pPr>
        <w:rPr>
          <w:b/>
        </w:rPr>
      </w:pPr>
      <w:r>
        <w:rPr>
          <w:b/>
        </w:rPr>
        <w:t xml:space="preserve">I.- </w:t>
      </w:r>
      <w:r>
        <w:rPr>
          <w:b/>
        </w:rPr>
        <w:tab/>
        <w:t>Contexto</w:t>
      </w:r>
    </w:p>
    <w:p w:rsidR="008E5748" w:rsidRDefault="008E5748" w:rsidP="003B7CEC">
      <w:pPr>
        <w:pStyle w:val="Prrafodelista"/>
        <w:ind w:left="0"/>
        <w:jc w:val="both"/>
      </w:pPr>
      <w:r>
        <w:t xml:space="preserve">El desarrollo cerebral es crucial durante los primeros años de vida, ya que es en esta fase cuando se sientan las bases para el desarrollo cognitivo, socio emocional, del lenguaje, psicomotor y estilos de vida saludables para el futuro. Asimismo diversos estudios han demostrado las </w:t>
      </w:r>
      <w:r w:rsidR="002E513A">
        <w:t xml:space="preserve">altas </w:t>
      </w:r>
      <w:r>
        <w:t xml:space="preserve">tasas de retorno económico  </w:t>
      </w:r>
      <w:r w:rsidR="002E513A">
        <w:t xml:space="preserve">que se obtienen </w:t>
      </w:r>
      <w:r>
        <w:t>al interve</w:t>
      </w:r>
      <w:r w:rsidR="002E513A">
        <w:t>nir durante la primera infancia.</w:t>
      </w:r>
    </w:p>
    <w:p w:rsidR="00FE0ED7" w:rsidRDefault="002E513A" w:rsidP="003B7CEC">
      <w:pPr>
        <w:pStyle w:val="Prrafodelista"/>
        <w:ind w:left="0"/>
        <w:jc w:val="both"/>
      </w:pPr>
      <w:r>
        <w:t xml:space="preserve">El Subsistema de Protección integral a la Infancia – Chile Crece Contigo a través del Fondo de Intervenciones de Apoyo al Desarrollo Infantil (FIADI) sustenta modalidades de apoyo al desarrollo infantil que se implementan tanto en el sistema de salud como en </w:t>
      </w:r>
      <w:r w:rsidR="00CE0CA9">
        <w:t>dependencias comunitarias a</w:t>
      </w:r>
      <w:r w:rsidR="00FE0ED7">
        <w:t xml:space="preserve">dministradas por los Municipios, con el objetivo de </w:t>
      </w:r>
      <w:r w:rsidR="00456EAB">
        <w:t xml:space="preserve">“Potenciar el desarrollo integral de niños y niñas con rezago, riesgo de retraso u otros riesgos biopsicosociales que puedan afectar su normal desarrollo”. </w:t>
      </w:r>
      <w:r w:rsidR="00CE0CA9">
        <w:t xml:space="preserve"> </w:t>
      </w:r>
    </w:p>
    <w:p w:rsidR="00456EAB" w:rsidRDefault="00456EAB" w:rsidP="003B7CEC">
      <w:pPr>
        <w:pStyle w:val="Prrafodelista"/>
        <w:ind w:left="0"/>
        <w:jc w:val="both"/>
      </w:pPr>
    </w:p>
    <w:p w:rsidR="002E513A" w:rsidRDefault="00CE0CA9" w:rsidP="003B7CEC">
      <w:pPr>
        <w:pStyle w:val="Prrafodelista"/>
        <w:ind w:left="0"/>
        <w:jc w:val="both"/>
      </w:pPr>
      <w:r>
        <w:t>Este fondo permite la implementación de las siguientes modalidades:</w:t>
      </w:r>
    </w:p>
    <w:p w:rsidR="00456EAB" w:rsidRDefault="00456EAB" w:rsidP="003B7CEC">
      <w:pPr>
        <w:pStyle w:val="Prrafodelista"/>
        <w:ind w:left="0"/>
        <w:jc w:val="both"/>
      </w:pPr>
    </w:p>
    <w:p w:rsidR="0008732F" w:rsidRPr="00456EAB" w:rsidRDefault="0008732F" w:rsidP="003B7CEC">
      <w:pPr>
        <w:pStyle w:val="Prrafodelista"/>
        <w:ind w:left="0"/>
        <w:jc w:val="both"/>
        <w:rPr>
          <w:b/>
        </w:rPr>
      </w:pPr>
      <w:r w:rsidRPr="00456EAB">
        <w:rPr>
          <w:b/>
        </w:rPr>
        <w:t>Principales:</w:t>
      </w:r>
    </w:p>
    <w:p w:rsidR="00CE0CA9" w:rsidRDefault="00CE0CA9" w:rsidP="00CE0CA9">
      <w:pPr>
        <w:pStyle w:val="Prrafodelista"/>
        <w:numPr>
          <w:ilvl w:val="0"/>
          <w:numId w:val="2"/>
        </w:numPr>
        <w:jc w:val="both"/>
      </w:pPr>
      <w:r>
        <w:t>Sala de Estimulación</w:t>
      </w:r>
    </w:p>
    <w:p w:rsidR="00CE0CA9" w:rsidRDefault="00CE0CA9" w:rsidP="00CE0CA9">
      <w:pPr>
        <w:pStyle w:val="Prrafodelista"/>
        <w:numPr>
          <w:ilvl w:val="0"/>
          <w:numId w:val="2"/>
        </w:numPr>
        <w:jc w:val="both"/>
      </w:pPr>
      <w:r>
        <w:t>Atención Domiciliaria</w:t>
      </w:r>
    </w:p>
    <w:p w:rsidR="00CE0CA9" w:rsidRDefault="00CE0CA9" w:rsidP="00CE0CA9">
      <w:pPr>
        <w:pStyle w:val="Prrafodelista"/>
        <w:numPr>
          <w:ilvl w:val="0"/>
          <w:numId w:val="2"/>
        </w:numPr>
        <w:jc w:val="both"/>
      </w:pPr>
      <w:r>
        <w:t>Servicio Itinerante</w:t>
      </w:r>
    </w:p>
    <w:p w:rsidR="00456EAB" w:rsidRDefault="00456EAB" w:rsidP="003B7CEC">
      <w:pPr>
        <w:pStyle w:val="Prrafodelista"/>
        <w:ind w:left="0"/>
        <w:jc w:val="both"/>
      </w:pPr>
    </w:p>
    <w:p w:rsidR="00CE0CA9" w:rsidRPr="00456EAB" w:rsidRDefault="0008732F" w:rsidP="003B7CEC">
      <w:pPr>
        <w:pStyle w:val="Prrafodelista"/>
        <w:ind w:left="0"/>
        <w:jc w:val="both"/>
        <w:rPr>
          <w:b/>
        </w:rPr>
      </w:pPr>
      <w:r w:rsidRPr="00456EAB">
        <w:rPr>
          <w:b/>
        </w:rPr>
        <w:t>Complementarias:</w:t>
      </w:r>
    </w:p>
    <w:p w:rsidR="00CE0CA9" w:rsidRDefault="0008732F" w:rsidP="0008732F">
      <w:pPr>
        <w:pStyle w:val="Prrafodelista"/>
        <w:numPr>
          <w:ilvl w:val="0"/>
          <w:numId w:val="2"/>
        </w:numPr>
        <w:jc w:val="both"/>
      </w:pPr>
      <w:r>
        <w:t>Mejoramiento de la modalidad</w:t>
      </w:r>
    </w:p>
    <w:p w:rsidR="0008732F" w:rsidRDefault="0008732F" w:rsidP="0008732F">
      <w:pPr>
        <w:pStyle w:val="Prrafodelista"/>
        <w:numPr>
          <w:ilvl w:val="0"/>
          <w:numId w:val="2"/>
        </w:numPr>
        <w:jc w:val="both"/>
      </w:pPr>
      <w:r>
        <w:t>Extensión de la Modalidad</w:t>
      </w:r>
    </w:p>
    <w:p w:rsidR="0008732F" w:rsidRDefault="0008732F" w:rsidP="0008732F">
      <w:pPr>
        <w:pStyle w:val="Prrafodelista"/>
        <w:numPr>
          <w:ilvl w:val="0"/>
          <w:numId w:val="2"/>
        </w:numPr>
        <w:jc w:val="both"/>
      </w:pPr>
      <w:r>
        <w:t>Ludoteca</w:t>
      </w:r>
    </w:p>
    <w:p w:rsidR="0013193D" w:rsidRDefault="0013193D" w:rsidP="003B7CEC">
      <w:pPr>
        <w:pStyle w:val="Prrafodelista"/>
        <w:ind w:left="0"/>
        <w:jc w:val="both"/>
      </w:pPr>
    </w:p>
    <w:p w:rsidR="0008732F" w:rsidRDefault="0008732F" w:rsidP="003B7CEC">
      <w:pPr>
        <w:pStyle w:val="Prrafodelista"/>
        <w:ind w:left="0"/>
        <w:jc w:val="both"/>
      </w:pPr>
      <w:r>
        <w:t xml:space="preserve">Para </w:t>
      </w:r>
      <w:r w:rsidR="00804A1E">
        <w:t xml:space="preserve">ejecutar estas modalidades, </w:t>
      </w:r>
      <w:r w:rsidR="002E7EA2">
        <w:t>de manera de resguardar la efectividad de la intervención y dar cumplimiento a lo establecido en las orientaciones técnicas para las modalidades de apoyo al desarrollo infantil (año 2013), el Municipio que ejecute el Fondo deberá contratar a profesionales que cumplan con el siguiente perfil:</w:t>
      </w:r>
    </w:p>
    <w:p w:rsidR="0008732F" w:rsidRDefault="0008732F" w:rsidP="003B7CEC">
      <w:pPr>
        <w:pStyle w:val="Prrafodelista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26"/>
      </w:tblGrid>
      <w:tr w:rsidR="00804A1E" w:rsidRPr="0005164E" w:rsidTr="0005164E">
        <w:tc>
          <w:tcPr>
            <w:tcW w:w="3652" w:type="dxa"/>
            <w:shd w:val="clear" w:color="auto" w:fill="DBE5F1"/>
          </w:tcPr>
          <w:p w:rsidR="00804A1E" w:rsidRPr="0005164E" w:rsidRDefault="00804A1E" w:rsidP="0005164E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05164E">
              <w:rPr>
                <w:b/>
              </w:rPr>
              <w:t>Título</w:t>
            </w:r>
          </w:p>
        </w:tc>
        <w:tc>
          <w:tcPr>
            <w:tcW w:w="5326" w:type="dxa"/>
            <w:shd w:val="clear" w:color="auto" w:fill="DBE5F1"/>
          </w:tcPr>
          <w:p w:rsidR="00804A1E" w:rsidRPr="0005164E" w:rsidRDefault="00804A1E" w:rsidP="0005164E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05164E">
              <w:rPr>
                <w:b/>
              </w:rPr>
              <w:t>Profesión</w:t>
            </w:r>
          </w:p>
        </w:tc>
      </w:tr>
      <w:tr w:rsidR="00804A1E" w:rsidRPr="0005164E" w:rsidTr="0005164E">
        <w:tc>
          <w:tcPr>
            <w:tcW w:w="3652" w:type="dxa"/>
          </w:tcPr>
          <w:p w:rsidR="00804A1E" w:rsidRPr="0005164E" w:rsidRDefault="00804A1E" w:rsidP="0005164E">
            <w:pPr>
              <w:pStyle w:val="Prrafodelista"/>
              <w:spacing w:after="0" w:line="240" w:lineRule="auto"/>
              <w:ind w:left="0"/>
              <w:jc w:val="both"/>
            </w:pPr>
            <w:r w:rsidRPr="0005164E">
              <w:t>Profesional de carreras de la salud o educación inicial</w:t>
            </w:r>
          </w:p>
        </w:tc>
        <w:tc>
          <w:tcPr>
            <w:tcW w:w="5326" w:type="dxa"/>
          </w:tcPr>
          <w:p w:rsidR="00804A1E" w:rsidRPr="0005164E" w:rsidRDefault="00804A1E" w:rsidP="0005164E">
            <w:pPr>
              <w:pStyle w:val="Prrafodelista"/>
              <w:spacing w:after="0" w:line="240" w:lineRule="auto"/>
              <w:ind w:left="0"/>
              <w:jc w:val="both"/>
            </w:pPr>
            <w:r w:rsidRPr="0005164E">
              <w:t xml:space="preserve">Terapeuta ocupacional, fonoaudiólogo(a), kinesiólogo(a), educador(a) de párvulos. </w:t>
            </w:r>
          </w:p>
        </w:tc>
      </w:tr>
      <w:tr w:rsidR="004A3992" w:rsidRPr="0005164E" w:rsidTr="0005164E">
        <w:tc>
          <w:tcPr>
            <w:tcW w:w="3652" w:type="dxa"/>
          </w:tcPr>
          <w:p w:rsidR="004A3992" w:rsidRPr="0005164E" w:rsidRDefault="004A3992" w:rsidP="0005164E">
            <w:pPr>
              <w:pStyle w:val="Prrafodelista"/>
              <w:spacing w:after="0" w:line="240" w:lineRule="auto"/>
              <w:ind w:left="0"/>
              <w:jc w:val="both"/>
            </w:pPr>
            <w:r w:rsidRPr="0005164E">
              <w:t>Especialización y habilidades</w:t>
            </w:r>
          </w:p>
        </w:tc>
        <w:tc>
          <w:tcPr>
            <w:tcW w:w="5326" w:type="dxa"/>
          </w:tcPr>
          <w:p w:rsidR="004A3992" w:rsidRPr="0005164E" w:rsidRDefault="004A3992" w:rsidP="0005164E">
            <w:pPr>
              <w:numPr>
                <w:ilvl w:val="0"/>
                <w:numId w:val="3"/>
              </w:numPr>
              <w:spacing w:after="0" w:line="240" w:lineRule="auto"/>
              <w:ind w:left="331" w:hanging="284"/>
              <w:contextualSpacing/>
              <w:jc w:val="both"/>
            </w:pPr>
            <w:r w:rsidRPr="0005164E">
              <w:t>Formación en desarrollo infantil temprano (0-4 años), incluyendo desarrollo socioemocional, formación en crianza respetuosa y promoción del apego seguro.</w:t>
            </w:r>
          </w:p>
          <w:p w:rsidR="004A3992" w:rsidRPr="0005164E" w:rsidRDefault="004A3992" w:rsidP="0005164E">
            <w:pPr>
              <w:numPr>
                <w:ilvl w:val="0"/>
                <w:numId w:val="3"/>
              </w:numPr>
              <w:spacing w:after="0" w:line="240" w:lineRule="auto"/>
              <w:ind w:left="331" w:hanging="284"/>
              <w:contextualSpacing/>
              <w:jc w:val="both"/>
            </w:pPr>
            <w:r w:rsidRPr="0005164E">
              <w:lastRenderedPageBreak/>
              <w:t>Habilidades de trabajo en estimulación respetuosa con guaguas y niños(as) pequeños: lúdico, paciente, sensible al estado emocional del niño(a) durante la sesión, habilidad para facilitar actitudes sensibles también en el cuidador(a), creativo en actividades que propone a la guagua o niño(a).</w:t>
            </w:r>
          </w:p>
          <w:p w:rsidR="004A3992" w:rsidRPr="0005164E" w:rsidRDefault="004A3992" w:rsidP="0005164E">
            <w:pPr>
              <w:numPr>
                <w:ilvl w:val="0"/>
                <w:numId w:val="3"/>
              </w:numPr>
              <w:spacing w:after="0" w:line="240" w:lineRule="auto"/>
              <w:ind w:left="331" w:hanging="284"/>
              <w:contextualSpacing/>
              <w:jc w:val="both"/>
            </w:pPr>
            <w:r w:rsidRPr="0005164E">
              <w:t>Habilidades de trabajo con familias en contextos de vulnerabilidad biopsicosocial: Sabe escuchar, capaz de explicar en términos simples a la familia lo que se está trabajando en la sesión y cómo estimular en casa, capaz de aplicar instrumento de evaluación biopsicosocial (Pauta de riesgo), logra integrar la información del entorno del niño(a) en la comprensión de su diagnóstico y en el plan de intervención (p. ej: barrio inseguro, cuidador deprimido, hacinamiento en el hogar, etc.), logra entregar recomendaciones de estimulación pertinentes al contexto en el que se desenvuelve el niño(a).</w:t>
            </w:r>
          </w:p>
          <w:p w:rsidR="004A3992" w:rsidRPr="0005164E" w:rsidRDefault="004A3992" w:rsidP="0005164E">
            <w:pPr>
              <w:numPr>
                <w:ilvl w:val="0"/>
                <w:numId w:val="3"/>
              </w:numPr>
              <w:spacing w:after="0" w:line="240" w:lineRule="auto"/>
              <w:ind w:left="331" w:hanging="284"/>
              <w:contextualSpacing/>
              <w:jc w:val="both"/>
            </w:pPr>
            <w:r w:rsidRPr="0005164E">
              <w:t>Habilidades de planificación del trabajo y organización efectiva del tiempo: Capaz de diseñar, implementar y evaluar planes de intervención personalizados para cada niño(a) que atiende). Capaz de programar agenda de atención de casos según la frecuencia e intensidad esperada para cada tipo de diagnóstico</w:t>
            </w:r>
            <w:r w:rsidRPr="0005164E">
              <w:rPr>
                <w:vertAlign w:val="superscript"/>
              </w:rPr>
              <w:footnoteReference w:id="1"/>
            </w:r>
            <w:r w:rsidRPr="0005164E">
              <w:t>. Capaz de elaborar presentaciones de casos a equipo ChCC y a Red Comunal. Capaz de reportar a supervisor características generales de la operación de la modalidad FIADI y aspectos específicos de cualquier caso consultado. Mantiene planes de intervención actualizados para cada niño(a) y logra ingresar información requerida en módulo MADIS SRDM en los plazos correspondientes.</w:t>
            </w:r>
          </w:p>
          <w:p w:rsidR="004A3992" w:rsidRPr="0005164E" w:rsidRDefault="004A3992" w:rsidP="0005164E">
            <w:pPr>
              <w:numPr>
                <w:ilvl w:val="0"/>
                <w:numId w:val="3"/>
              </w:numPr>
              <w:spacing w:after="0" w:line="240" w:lineRule="auto"/>
              <w:ind w:left="331" w:hanging="284"/>
              <w:contextualSpacing/>
              <w:jc w:val="both"/>
            </w:pPr>
            <w:r w:rsidRPr="0005164E">
              <w:t>Habilidades de comunicación con la Red ChCC y equipo regional: Capaz de socializar las características de su trabajo, el impacto en los niños(as) y familias que atiende, facilitadores y obstaculizadores de su labor cotidiana, etc. Capaz de identificar áreas de mejora y de solicitar asistencia técnica a equipo local o regional cuando corresponda.</w:t>
            </w:r>
          </w:p>
          <w:p w:rsidR="004A3992" w:rsidRPr="0005164E" w:rsidRDefault="004A3992" w:rsidP="0005164E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804A1E" w:rsidRDefault="00804A1E" w:rsidP="003B7CEC">
      <w:pPr>
        <w:pStyle w:val="Prrafodelista"/>
        <w:ind w:left="0"/>
        <w:jc w:val="both"/>
      </w:pPr>
    </w:p>
    <w:p w:rsidR="004A3992" w:rsidRDefault="004A3992" w:rsidP="003B7CEC">
      <w:pPr>
        <w:pStyle w:val="Prrafodelista"/>
        <w:ind w:left="0"/>
        <w:jc w:val="both"/>
      </w:pPr>
    </w:p>
    <w:p w:rsidR="004A3992" w:rsidRDefault="004A3992" w:rsidP="003B7CEC">
      <w:pPr>
        <w:pStyle w:val="Prrafodelista"/>
        <w:ind w:left="0"/>
        <w:jc w:val="both"/>
      </w:pPr>
    </w:p>
    <w:p w:rsidR="004A3992" w:rsidRDefault="004A3992" w:rsidP="003B7CEC">
      <w:pPr>
        <w:pStyle w:val="Prrafodelista"/>
        <w:ind w:left="0"/>
        <w:jc w:val="both"/>
      </w:pPr>
    </w:p>
    <w:p w:rsidR="00804A1E" w:rsidRDefault="004A3992" w:rsidP="003B7CEC">
      <w:pPr>
        <w:pStyle w:val="Prrafodelista"/>
        <w:ind w:left="0"/>
        <w:jc w:val="both"/>
      </w:pPr>
      <w:r>
        <w:t>Asimismo, el Municipio que contrate deberá asegurar acciones mínimas de inducción, capacitación y supervisión</w:t>
      </w:r>
    </w:p>
    <w:p w:rsidR="004A3992" w:rsidRDefault="004A3992" w:rsidP="003B7CEC">
      <w:pPr>
        <w:pStyle w:val="Prrafodelista"/>
        <w:ind w:left="0"/>
        <w:jc w:val="both"/>
      </w:pPr>
    </w:p>
    <w:p w:rsidR="004A3992" w:rsidRDefault="004A3992" w:rsidP="004A3992">
      <w:pPr>
        <w:pStyle w:val="Prrafodelista"/>
        <w:numPr>
          <w:ilvl w:val="0"/>
          <w:numId w:val="4"/>
        </w:numPr>
        <w:jc w:val="both"/>
      </w:pPr>
      <w:r w:rsidRPr="004A3992">
        <w:t>Se espera que todo nuevo profesional que se integra a FIADI, realice una pasantía de inducción durante el primer mes desde su contratación, en donde pueda observar por al menos 3 días, el trabajo de un profesional FIADI de mayor antigüedad. En caso de no existir esta alternativa en la comuna, corresponderá al Encargado(a) Regional la gestión de acceso a esta pasantía en otra comuna cercana.</w:t>
      </w:r>
    </w:p>
    <w:p w:rsidR="00F56DA7" w:rsidRDefault="00F56DA7" w:rsidP="00F56DA7">
      <w:pPr>
        <w:pStyle w:val="Prrafodelista"/>
        <w:jc w:val="both"/>
      </w:pPr>
    </w:p>
    <w:p w:rsidR="004A3992" w:rsidRDefault="004A3992" w:rsidP="004A3992">
      <w:pPr>
        <w:pStyle w:val="Prrafodelista"/>
        <w:numPr>
          <w:ilvl w:val="0"/>
          <w:numId w:val="5"/>
        </w:numPr>
        <w:jc w:val="both"/>
      </w:pPr>
      <w:r>
        <w:t xml:space="preserve">Todo nuevo profesional FIADI debe aprobar el curso online “Orientaciones Técnicas para las Modalidades de Apoyo al Desarrollo </w:t>
      </w:r>
      <w:r w:rsidR="00F56DA7">
        <w:t>Infantil”</w:t>
      </w:r>
      <w:r>
        <w:t>, durante los primeros 6 meses desde su contratación.</w:t>
      </w:r>
    </w:p>
    <w:p w:rsidR="00F56DA7" w:rsidRDefault="00F56DA7" w:rsidP="00F56DA7">
      <w:pPr>
        <w:pStyle w:val="Prrafodelista"/>
        <w:jc w:val="both"/>
      </w:pPr>
    </w:p>
    <w:p w:rsidR="00F56DA7" w:rsidRDefault="004A3992" w:rsidP="00F56DA7">
      <w:pPr>
        <w:pStyle w:val="Prrafodelista"/>
        <w:numPr>
          <w:ilvl w:val="0"/>
          <w:numId w:val="5"/>
        </w:numPr>
        <w:jc w:val="both"/>
      </w:pPr>
      <w:r>
        <w:t xml:space="preserve">Todos los profesionales FIADI deben participar de las reuniones de análisis de casos local y de instancias de capacitación comunal o regional en las temáticas atingentes a su labor (desarrollo motor, lenguaje, socioemocional, apego </w:t>
      </w:r>
      <w:r w:rsidR="00312925">
        <w:t>seguro</w:t>
      </w:r>
      <w:r>
        <w:t>, trabajo con familiar, paternidad activa, etc.)</w:t>
      </w:r>
    </w:p>
    <w:p w:rsidR="00456EAB" w:rsidRDefault="00456EAB" w:rsidP="00456EAB">
      <w:pPr>
        <w:pStyle w:val="Prrafodelista"/>
      </w:pPr>
    </w:p>
    <w:p w:rsidR="004A3992" w:rsidRDefault="004A3992" w:rsidP="004A3992">
      <w:pPr>
        <w:pStyle w:val="Prrafodelista"/>
        <w:numPr>
          <w:ilvl w:val="0"/>
          <w:numId w:val="5"/>
        </w:numPr>
        <w:jc w:val="both"/>
      </w:pPr>
      <w:r>
        <w:t>Se debe supervisar la modalidad FIADI al menos 2 veces en cada convocatoria, estableciendo con claridad las áreas positivas y los aspectos a mejorar en cada supervisión y dejando constancia de los acuerdos de la misma por escrito.</w:t>
      </w:r>
    </w:p>
    <w:sectPr w:rsidR="004A3992" w:rsidSect="00EF36A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14" w:rsidRDefault="00534E14" w:rsidP="00BC5865">
      <w:pPr>
        <w:spacing w:after="0" w:line="240" w:lineRule="auto"/>
      </w:pPr>
      <w:r>
        <w:separator/>
      </w:r>
    </w:p>
  </w:endnote>
  <w:endnote w:type="continuationSeparator" w:id="0">
    <w:p w:rsidR="00534E14" w:rsidRDefault="00534E14" w:rsidP="00BC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este">
    <w:altName w:val="Celes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lio Std Medium">
    <w:altName w:val="Folio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F6" w:rsidRDefault="003B1F1F">
    <w:pPr>
      <w:pStyle w:val="Piedepgina"/>
      <w:jc w:val="right"/>
    </w:pPr>
    <w:r>
      <w:fldChar w:fldCharType="begin"/>
    </w:r>
    <w:r w:rsidR="00E009F6">
      <w:instrText>PAGE   \* MERGEFORMAT</w:instrText>
    </w:r>
    <w:r>
      <w:fldChar w:fldCharType="separate"/>
    </w:r>
    <w:r w:rsidR="00EB4CAE" w:rsidRPr="00EB4CAE">
      <w:rPr>
        <w:noProof/>
        <w:lang w:val="es-ES"/>
      </w:rPr>
      <w:t>2</w:t>
    </w:r>
    <w:r>
      <w:fldChar w:fldCharType="end"/>
    </w:r>
  </w:p>
  <w:p w:rsidR="00E009F6" w:rsidRDefault="00E009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14" w:rsidRDefault="00534E14" w:rsidP="00BC5865">
      <w:pPr>
        <w:spacing w:after="0" w:line="240" w:lineRule="auto"/>
      </w:pPr>
      <w:r>
        <w:separator/>
      </w:r>
    </w:p>
  </w:footnote>
  <w:footnote w:type="continuationSeparator" w:id="0">
    <w:p w:rsidR="00534E14" w:rsidRDefault="00534E14" w:rsidP="00BC5865">
      <w:pPr>
        <w:spacing w:after="0" w:line="240" w:lineRule="auto"/>
      </w:pPr>
      <w:r>
        <w:continuationSeparator/>
      </w:r>
    </w:p>
  </w:footnote>
  <w:footnote w:id="1">
    <w:p w:rsidR="004A3992" w:rsidRDefault="004A3992" w:rsidP="004A3992">
      <w:pPr>
        <w:pStyle w:val="Textonotapie"/>
      </w:pPr>
      <w:r>
        <w:rPr>
          <w:rStyle w:val="Refdenotaalpie"/>
        </w:rPr>
        <w:footnoteRef/>
      </w:r>
      <w:r>
        <w:t xml:space="preserve"> Según los marcos de referencia establecidos en las páginas 53-55 de las Orientaciones Técnicas para las Modalidades de Apoyo al Desarrollo Infantil. Disponible en </w:t>
      </w:r>
      <w:hyperlink r:id="rId1" w:history="1">
        <w:r w:rsidRPr="00824BAB">
          <w:rPr>
            <w:rStyle w:val="Hipervnculo"/>
          </w:rPr>
          <w:t>www.crececontigo.cl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F6" w:rsidRDefault="00EB4CAE" w:rsidP="00FC4441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628650" cy="600075"/>
          <wp:effectExtent l="0" t="0" r="0" b="9525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>
          <wp:extent cx="676275" cy="67627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649"/>
    <w:multiLevelType w:val="hybridMultilevel"/>
    <w:tmpl w:val="882A41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751DB"/>
    <w:multiLevelType w:val="hybridMultilevel"/>
    <w:tmpl w:val="F60A5F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87229"/>
    <w:multiLevelType w:val="hybridMultilevel"/>
    <w:tmpl w:val="CB0E69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7FAE"/>
    <w:multiLevelType w:val="hybridMultilevel"/>
    <w:tmpl w:val="7D4E84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35CA8"/>
    <w:multiLevelType w:val="hybridMultilevel"/>
    <w:tmpl w:val="417C90F4"/>
    <w:lvl w:ilvl="0" w:tplc="B9AEC8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1"/>
    <w:rsid w:val="00024580"/>
    <w:rsid w:val="0003189D"/>
    <w:rsid w:val="00041B6D"/>
    <w:rsid w:val="00050E47"/>
    <w:rsid w:val="0005164E"/>
    <w:rsid w:val="000529C4"/>
    <w:rsid w:val="00055A47"/>
    <w:rsid w:val="00056701"/>
    <w:rsid w:val="000576C8"/>
    <w:rsid w:val="000578B4"/>
    <w:rsid w:val="000702F4"/>
    <w:rsid w:val="0008732F"/>
    <w:rsid w:val="000C02BA"/>
    <w:rsid w:val="000D282B"/>
    <w:rsid w:val="00101146"/>
    <w:rsid w:val="00104A15"/>
    <w:rsid w:val="0013193D"/>
    <w:rsid w:val="00137458"/>
    <w:rsid w:val="00137C80"/>
    <w:rsid w:val="00145DF3"/>
    <w:rsid w:val="0014795B"/>
    <w:rsid w:val="00153577"/>
    <w:rsid w:val="001617F2"/>
    <w:rsid w:val="00162851"/>
    <w:rsid w:val="0018341A"/>
    <w:rsid w:val="00191769"/>
    <w:rsid w:val="0019275C"/>
    <w:rsid w:val="001A04C4"/>
    <w:rsid w:val="001B0B1C"/>
    <w:rsid w:val="001D5D52"/>
    <w:rsid w:val="001E32E5"/>
    <w:rsid w:val="00211B1B"/>
    <w:rsid w:val="002364FA"/>
    <w:rsid w:val="0024299B"/>
    <w:rsid w:val="00242ADB"/>
    <w:rsid w:val="00247462"/>
    <w:rsid w:val="00275C6F"/>
    <w:rsid w:val="002762C3"/>
    <w:rsid w:val="002A71DF"/>
    <w:rsid w:val="002B40FD"/>
    <w:rsid w:val="002C6D97"/>
    <w:rsid w:val="002E513A"/>
    <w:rsid w:val="002E7EA2"/>
    <w:rsid w:val="003117AC"/>
    <w:rsid w:val="00312925"/>
    <w:rsid w:val="00322503"/>
    <w:rsid w:val="00325AA6"/>
    <w:rsid w:val="00340437"/>
    <w:rsid w:val="00357811"/>
    <w:rsid w:val="003646DD"/>
    <w:rsid w:val="00373808"/>
    <w:rsid w:val="0037603D"/>
    <w:rsid w:val="00377FBC"/>
    <w:rsid w:val="00381A1B"/>
    <w:rsid w:val="00387E28"/>
    <w:rsid w:val="003A3FE3"/>
    <w:rsid w:val="003B1F1F"/>
    <w:rsid w:val="003B7CEC"/>
    <w:rsid w:val="003B7FCB"/>
    <w:rsid w:val="003C7FE3"/>
    <w:rsid w:val="003F27D6"/>
    <w:rsid w:val="00406544"/>
    <w:rsid w:val="004135D2"/>
    <w:rsid w:val="00416CDD"/>
    <w:rsid w:val="00431AF4"/>
    <w:rsid w:val="00435C41"/>
    <w:rsid w:val="00452ABE"/>
    <w:rsid w:val="00456EAB"/>
    <w:rsid w:val="00465E02"/>
    <w:rsid w:val="004A34C6"/>
    <w:rsid w:val="004A3992"/>
    <w:rsid w:val="004A6823"/>
    <w:rsid w:val="004B5879"/>
    <w:rsid w:val="00503C6F"/>
    <w:rsid w:val="00516334"/>
    <w:rsid w:val="00521DC4"/>
    <w:rsid w:val="00527721"/>
    <w:rsid w:val="00530023"/>
    <w:rsid w:val="00534E14"/>
    <w:rsid w:val="00536834"/>
    <w:rsid w:val="00537C59"/>
    <w:rsid w:val="00544B32"/>
    <w:rsid w:val="00553D7A"/>
    <w:rsid w:val="00563050"/>
    <w:rsid w:val="005670F6"/>
    <w:rsid w:val="00581265"/>
    <w:rsid w:val="00586831"/>
    <w:rsid w:val="005D31AE"/>
    <w:rsid w:val="005D33B2"/>
    <w:rsid w:val="005E24BB"/>
    <w:rsid w:val="005E7450"/>
    <w:rsid w:val="00633AE8"/>
    <w:rsid w:val="00646C41"/>
    <w:rsid w:val="006A2F30"/>
    <w:rsid w:val="006B2643"/>
    <w:rsid w:val="006F1441"/>
    <w:rsid w:val="006F1E34"/>
    <w:rsid w:val="00703FB7"/>
    <w:rsid w:val="0070493E"/>
    <w:rsid w:val="0070495A"/>
    <w:rsid w:val="00723B02"/>
    <w:rsid w:val="00731522"/>
    <w:rsid w:val="00741F8D"/>
    <w:rsid w:val="00761757"/>
    <w:rsid w:val="00792974"/>
    <w:rsid w:val="007B1CE0"/>
    <w:rsid w:val="007B206B"/>
    <w:rsid w:val="007C721D"/>
    <w:rsid w:val="007D4731"/>
    <w:rsid w:val="007D4D9C"/>
    <w:rsid w:val="007E5412"/>
    <w:rsid w:val="008033C5"/>
    <w:rsid w:val="00804A1E"/>
    <w:rsid w:val="00807037"/>
    <w:rsid w:val="00807B17"/>
    <w:rsid w:val="008307E3"/>
    <w:rsid w:val="00847C07"/>
    <w:rsid w:val="00852953"/>
    <w:rsid w:val="0085693A"/>
    <w:rsid w:val="0086106C"/>
    <w:rsid w:val="00864407"/>
    <w:rsid w:val="008728F4"/>
    <w:rsid w:val="00876CCC"/>
    <w:rsid w:val="00881F51"/>
    <w:rsid w:val="008A5CD2"/>
    <w:rsid w:val="008B31D1"/>
    <w:rsid w:val="008C7D90"/>
    <w:rsid w:val="008C7FC9"/>
    <w:rsid w:val="008D029C"/>
    <w:rsid w:val="008E5748"/>
    <w:rsid w:val="008F2338"/>
    <w:rsid w:val="00901BF5"/>
    <w:rsid w:val="00902C29"/>
    <w:rsid w:val="00906DE6"/>
    <w:rsid w:val="00920723"/>
    <w:rsid w:val="00936796"/>
    <w:rsid w:val="009550DE"/>
    <w:rsid w:val="00960F4D"/>
    <w:rsid w:val="0096123F"/>
    <w:rsid w:val="00977764"/>
    <w:rsid w:val="009A4EE9"/>
    <w:rsid w:val="009B2DE1"/>
    <w:rsid w:val="009B7230"/>
    <w:rsid w:val="009D112B"/>
    <w:rsid w:val="009F554B"/>
    <w:rsid w:val="00A01E94"/>
    <w:rsid w:val="00A04AF5"/>
    <w:rsid w:val="00A124F9"/>
    <w:rsid w:val="00A17CFE"/>
    <w:rsid w:val="00A460B6"/>
    <w:rsid w:val="00A55DCE"/>
    <w:rsid w:val="00A67D1B"/>
    <w:rsid w:val="00AB27EB"/>
    <w:rsid w:val="00AE1B75"/>
    <w:rsid w:val="00B20864"/>
    <w:rsid w:val="00B32FC1"/>
    <w:rsid w:val="00B35DBA"/>
    <w:rsid w:val="00B417F5"/>
    <w:rsid w:val="00B5516D"/>
    <w:rsid w:val="00B61B4D"/>
    <w:rsid w:val="00B72CFE"/>
    <w:rsid w:val="00B737CC"/>
    <w:rsid w:val="00B93D57"/>
    <w:rsid w:val="00BA095E"/>
    <w:rsid w:val="00BA3612"/>
    <w:rsid w:val="00BC5865"/>
    <w:rsid w:val="00BC6F82"/>
    <w:rsid w:val="00BD2103"/>
    <w:rsid w:val="00BF0920"/>
    <w:rsid w:val="00C062A8"/>
    <w:rsid w:val="00C107DC"/>
    <w:rsid w:val="00C7644B"/>
    <w:rsid w:val="00C8535D"/>
    <w:rsid w:val="00C9320B"/>
    <w:rsid w:val="00CA2DDE"/>
    <w:rsid w:val="00CA44D1"/>
    <w:rsid w:val="00CC04F8"/>
    <w:rsid w:val="00CC0988"/>
    <w:rsid w:val="00CC3222"/>
    <w:rsid w:val="00CE0CA9"/>
    <w:rsid w:val="00CE6895"/>
    <w:rsid w:val="00CF00C5"/>
    <w:rsid w:val="00D07060"/>
    <w:rsid w:val="00D21B7B"/>
    <w:rsid w:val="00D24069"/>
    <w:rsid w:val="00D26771"/>
    <w:rsid w:val="00D50DEF"/>
    <w:rsid w:val="00D51831"/>
    <w:rsid w:val="00D5438C"/>
    <w:rsid w:val="00D560CF"/>
    <w:rsid w:val="00D665AC"/>
    <w:rsid w:val="00D66C97"/>
    <w:rsid w:val="00D87F4A"/>
    <w:rsid w:val="00DA6A61"/>
    <w:rsid w:val="00DC7875"/>
    <w:rsid w:val="00DD0F80"/>
    <w:rsid w:val="00DD16C1"/>
    <w:rsid w:val="00DD7ACC"/>
    <w:rsid w:val="00DF6B58"/>
    <w:rsid w:val="00E009F6"/>
    <w:rsid w:val="00E034DC"/>
    <w:rsid w:val="00E05432"/>
    <w:rsid w:val="00E058CE"/>
    <w:rsid w:val="00E076EF"/>
    <w:rsid w:val="00E1495E"/>
    <w:rsid w:val="00E55CC3"/>
    <w:rsid w:val="00E65F61"/>
    <w:rsid w:val="00E721D2"/>
    <w:rsid w:val="00E77B37"/>
    <w:rsid w:val="00E87E73"/>
    <w:rsid w:val="00EB2975"/>
    <w:rsid w:val="00EB4CAE"/>
    <w:rsid w:val="00EC31A7"/>
    <w:rsid w:val="00EC6DD4"/>
    <w:rsid w:val="00ED2FD8"/>
    <w:rsid w:val="00EF36A5"/>
    <w:rsid w:val="00EF5DFA"/>
    <w:rsid w:val="00F15D2C"/>
    <w:rsid w:val="00F205B7"/>
    <w:rsid w:val="00F21613"/>
    <w:rsid w:val="00F269AA"/>
    <w:rsid w:val="00F302B5"/>
    <w:rsid w:val="00F30867"/>
    <w:rsid w:val="00F51682"/>
    <w:rsid w:val="00F56DA7"/>
    <w:rsid w:val="00F72143"/>
    <w:rsid w:val="00FA2F15"/>
    <w:rsid w:val="00FC05D4"/>
    <w:rsid w:val="00FC4441"/>
    <w:rsid w:val="00FE0ED7"/>
    <w:rsid w:val="00FF1826"/>
    <w:rsid w:val="00FF22EA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18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D518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5183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A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33AE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2953"/>
    <w:rPr>
      <w:rFonts w:ascii="Tahoma" w:hAnsi="Tahoma" w:cs="Tahoma"/>
      <w:sz w:val="16"/>
      <w:szCs w:val="16"/>
    </w:rPr>
  </w:style>
  <w:style w:type="table" w:styleId="Sombreadomedio2-nfasis1">
    <w:name w:val="Medium Shading 2 Accent 1"/>
    <w:basedOn w:val="Tablanormal"/>
    <w:uiPriority w:val="64"/>
    <w:rsid w:val="00BC5865"/>
    <w:rPr>
      <w:rFonts w:cs="Calibri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BC5865"/>
    <w:pPr>
      <w:spacing w:after="0" w:line="240" w:lineRule="auto"/>
    </w:pPr>
    <w:rPr>
      <w:rFonts w:cs="Calibri"/>
      <w:color w:val="000000"/>
      <w:sz w:val="20"/>
      <w:szCs w:val="20"/>
      <w:lang w:eastAsia="es-CL"/>
    </w:rPr>
  </w:style>
  <w:style w:type="character" w:customStyle="1" w:styleId="TextonotapieCar">
    <w:name w:val="Texto nota pie Car"/>
    <w:link w:val="Textonotapie"/>
    <w:uiPriority w:val="99"/>
    <w:semiHidden/>
    <w:rsid w:val="00BC5865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notaalpie">
    <w:name w:val="footnote reference"/>
    <w:uiPriority w:val="99"/>
    <w:semiHidden/>
    <w:unhideWhenUsed/>
    <w:rsid w:val="00BC5865"/>
    <w:rPr>
      <w:vertAlign w:val="superscript"/>
    </w:rPr>
  </w:style>
  <w:style w:type="table" w:styleId="Cuadrculaclara-nfasis3">
    <w:name w:val="Light Grid Accent 3"/>
    <w:basedOn w:val="Tablanormal"/>
    <w:uiPriority w:val="62"/>
    <w:rsid w:val="00BC586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ipervnculo">
    <w:name w:val="Hyperlink"/>
    <w:uiPriority w:val="99"/>
    <w:unhideWhenUsed/>
    <w:rsid w:val="009D112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D112B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B0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0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30023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7D4D9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7D4D9C"/>
    <w:rPr>
      <w:sz w:val="20"/>
      <w:szCs w:val="20"/>
    </w:rPr>
  </w:style>
  <w:style w:type="paragraph" w:customStyle="1" w:styleId="Pa4">
    <w:name w:val="Pa4"/>
    <w:basedOn w:val="Normal"/>
    <w:next w:val="Normal"/>
    <w:rsid w:val="007D4D9C"/>
    <w:pPr>
      <w:autoSpaceDE w:val="0"/>
      <w:autoSpaceDN w:val="0"/>
      <w:adjustRightInd w:val="0"/>
      <w:spacing w:after="0" w:line="181" w:lineRule="atLeast"/>
    </w:pPr>
    <w:rPr>
      <w:rFonts w:ascii="Celeste" w:eastAsia="Times New Roman" w:hAnsi="Celeste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3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7E3"/>
  </w:style>
  <w:style w:type="paragraph" w:styleId="Piedepgina">
    <w:name w:val="footer"/>
    <w:basedOn w:val="Normal"/>
    <w:link w:val="PiedepginaCar"/>
    <w:uiPriority w:val="99"/>
    <w:unhideWhenUsed/>
    <w:rsid w:val="0083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7E3"/>
  </w:style>
  <w:style w:type="paragraph" w:customStyle="1" w:styleId="Default">
    <w:name w:val="Default"/>
    <w:rsid w:val="00D5438C"/>
    <w:pPr>
      <w:autoSpaceDE w:val="0"/>
      <w:autoSpaceDN w:val="0"/>
      <w:adjustRightInd w:val="0"/>
    </w:pPr>
    <w:rPr>
      <w:rFonts w:ascii="Folio Std Medium" w:hAnsi="Folio Std Medium" w:cs="Folio Std Medium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BA095E"/>
    <w:rPr>
      <w:rFonts w:cs="ITC Franklin Gothic Std Boo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18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D518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5183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A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33AE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2953"/>
    <w:rPr>
      <w:rFonts w:ascii="Tahoma" w:hAnsi="Tahoma" w:cs="Tahoma"/>
      <w:sz w:val="16"/>
      <w:szCs w:val="16"/>
    </w:rPr>
  </w:style>
  <w:style w:type="table" w:styleId="Sombreadomedio2-nfasis1">
    <w:name w:val="Medium Shading 2 Accent 1"/>
    <w:basedOn w:val="Tablanormal"/>
    <w:uiPriority w:val="64"/>
    <w:rsid w:val="00BC5865"/>
    <w:rPr>
      <w:rFonts w:cs="Calibri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BC5865"/>
    <w:pPr>
      <w:spacing w:after="0" w:line="240" w:lineRule="auto"/>
    </w:pPr>
    <w:rPr>
      <w:rFonts w:cs="Calibri"/>
      <w:color w:val="000000"/>
      <w:sz w:val="20"/>
      <w:szCs w:val="20"/>
      <w:lang w:eastAsia="es-CL"/>
    </w:rPr>
  </w:style>
  <w:style w:type="character" w:customStyle="1" w:styleId="TextonotapieCar">
    <w:name w:val="Texto nota pie Car"/>
    <w:link w:val="Textonotapie"/>
    <w:uiPriority w:val="99"/>
    <w:semiHidden/>
    <w:rsid w:val="00BC5865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notaalpie">
    <w:name w:val="footnote reference"/>
    <w:uiPriority w:val="99"/>
    <w:semiHidden/>
    <w:unhideWhenUsed/>
    <w:rsid w:val="00BC5865"/>
    <w:rPr>
      <w:vertAlign w:val="superscript"/>
    </w:rPr>
  </w:style>
  <w:style w:type="table" w:styleId="Cuadrculaclara-nfasis3">
    <w:name w:val="Light Grid Accent 3"/>
    <w:basedOn w:val="Tablanormal"/>
    <w:uiPriority w:val="62"/>
    <w:rsid w:val="00BC586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ipervnculo">
    <w:name w:val="Hyperlink"/>
    <w:uiPriority w:val="99"/>
    <w:unhideWhenUsed/>
    <w:rsid w:val="009D112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D112B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B0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0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30023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7D4D9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7D4D9C"/>
    <w:rPr>
      <w:sz w:val="20"/>
      <w:szCs w:val="20"/>
    </w:rPr>
  </w:style>
  <w:style w:type="paragraph" w:customStyle="1" w:styleId="Pa4">
    <w:name w:val="Pa4"/>
    <w:basedOn w:val="Normal"/>
    <w:next w:val="Normal"/>
    <w:rsid w:val="007D4D9C"/>
    <w:pPr>
      <w:autoSpaceDE w:val="0"/>
      <w:autoSpaceDN w:val="0"/>
      <w:adjustRightInd w:val="0"/>
      <w:spacing w:after="0" w:line="181" w:lineRule="atLeast"/>
    </w:pPr>
    <w:rPr>
      <w:rFonts w:ascii="Celeste" w:eastAsia="Times New Roman" w:hAnsi="Celeste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3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7E3"/>
  </w:style>
  <w:style w:type="paragraph" w:styleId="Piedepgina">
    <w:name w:val="footer"/>
    <w:basedOn w:val="Normal"/>
    <w:link w:val="PiedepginaCar"/>
    <w:uiPriority w:val="99"/>
    <w:unhideWhenUsed/>
    <w:rsid w:val="0083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7E3"/>
  </w:style>
  <w:style w:type="paragraph" w:customStyle="1" w:styleId="Default">
    <w:name w:val="Default"/>
    <w:rsid w:val="00D5438C"/>
    <w:pPr>
      <w:autoSpaceDE w:val="0"/>
      <w:autoSpaceDN w:val="0"/>
      <w:adjustRightInd w:val="0"/>
    </w:pPr>
    <w:rPr>
      <w:rFonts w:ascii="Folio Std Medium" w:hAnsi="Folio Std Medium" w:cs="Folio Std Medium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BA095E"/>
    <w:rPr>
      <w:rFonts w:cs="ITC Franklin Gothic Std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cecontig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A404-3CD5-4D36-A6B2-2E7C8B5D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http://www.crececontigo.cl/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atorres</dc:creator>
  <cp:lastModifiedBy>INE</cp:lastModifiedBy>
  <cp:revision>2</cp:revision>
  <cp:lastPrinted>2018-03-12T15:21:00Z</cp:lastPrinted>
  <dcterms:created xsi:type="dcterms:W3CDTF">2021-07-21T13:51:00Z</dcterms:created>
  <dcterms:modified xsi:type="dcterms:W3CDTF">2021-07-21T13:51:00Z</dcterms:modified>
</cp:coreProperties>
</file>